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310C" w:rsidRDefault="0011310C" w:rsidP="0078155C">
      <w:pPr>
        <w:jc w:val="both"/>
        <w:rPr>
          <w:rFonts w:ascii="Calibri" w:eastAsiaTheme="minorEastAsia" w:hAnsi="Calibri" w:cs="Times New Roman"/>
          <w:b/>
          <w:kern w:val="0"/>
          <w:lang w:eastAsia="pl-PL" w:bidi="ar-SA"/>
        </w:rPr>
      </w:pPr>
    </w:p>
    <w:p w:rsidR="0011310C" w:rsidRDefault="0011310C" w:rsidP="0078155C">
      <w:pPr>
        <w:jc w:val="both"/>
        <w:rPr>
          <w:rFonts w:ascii="Calibri" w:eastAsiaTheme="minorEastAsia" w:hAnsi="Calibri" w:cs="Times New Roman"/>
          <w:b/>
          <w:kern w:val="0"/>
          <w:lang w:eastAsia="pl-PL" w:bidi="ar-SA"/>
        </w:rPr>
      </w:pPr>
    </w:p>
    <w:p w:rsidR="0078155C" w:rsidRDefault="0078155C" w:rsidP="0078155C">
      <w:pPr>
        <w:jc w:val="both"/>
        <w:rPr>
          <w:rFonts w:ascii="Calibri" w:eastAsiaTheme="minorEastAsia" w:hAnsi="Calibri" w:cs="Times New Roman"/>
          <w:b/>
          <w:kern w:val="0"/>
          <w:lang w:eastAsia="pl-PL" w:bidi="ar-SA"/>
        </w:rPr>
      </w:pPr>
      <w:r>
        <w:rPr>
          <w:rFonts w:ascii="Calibri" w:eastAsiaTheme="minorEastAsia" w:hAnsi="Calibri" w:cs="Times New Roman"/>
          <w:b/>
          <w:kern w:val="0"/>
          <w:lang w:eastAsia="pl-PL" w:bidi="ar-SA"/>
        </w:rPr>
        <w:t xml:space="preserve">ZAŁĄCZNIK III </w:t>
      </w:r>
    </w:p>
    <w:p w:rsidR="0078155C" w:rsidRDefault="0078155C" w:rsidP="0078155C">
      <w:pPr>
        <w:jc w:val="both"/>
        <w:rPr>
          <w:rFonts w:ascii="Calibri" w:eastAsiaTheme="minorEastAsia" w:hAnsi="Calibri" w:cs="Times New Roman"/>
          <w:kern w:val="0"/>
          <w:lang w:eastAsia="pl-PL" w:bidi="ar-SA"/>
        </w:rPr>
      </w:pPr>
    </w:p>
    <w:p w:rsidR="0078155C" w:rsidRDefault="0078155C" w:rsidP="0078155C">
      <w:pPr>
        <w:jc w:val="both"/>
        <w:rPr>
          <w:rFonts w:ascii="Calibri" w:eastAsiaTheme="minorEastAsia" w:hAnsi="Calibri" w:cs="Times New Roman"/>
          <w:kern w:val="0"/>
          <w:lang w:eastAsia="pl-PL" w:bidi="ar-SA"/>
        </w:rPr>
      </w:pPr>
      <w:r>
        <w:rPr>
          <w:rFonts w:ascii="Calibri" w:eastAsiaTheme="minorEastAsia" w:hAnsi="Calibri" w:cs="Times New Roman"/>
          <w:b/>
          <w:kern w:val="0"/>
          <w:lang w:eastAsia="pl-PL" w:bidi="ar-SA"/>
        </w:rPr>
        <w:t>ZASADY FINANSOWE I UMOWNE</w:t>
      </w:r>
      <w:r>
        <w:rPr>
          <w:rFonts w:ascii="Calibri" w:eastAsiaTheme="minorEastAsia" w:hAnsi="Calibri" w:cs="Times New Roman"/>
          <w:kern w:val="0"/>
          <w:lang w:eastAsia="pl-PL" w:bidi="ar-SA"/>
        </w:rPr>
        <w:t xml:space="preserve">  do umowy finansowej dla projektu „Zagraniczna mobilność studentów ze specjalnymi potrzebami. Edycja 3” finansowanego z PO WER. Do stosowania w konkursie 2019.</w:t>
      </w:r>
    </w:p>
    <w:p w:rsidR="0078155C" w:rsidRDefault="0078155C" w:rsidP="0078155C">
      <w:pPr>
        <w:jc w:val="both"/>
        <w:rPr>
          <w:rFonts w:ascii="Calibri" w:eastAsiaTheme="minorEastAsia" w:hAnsi="Calibri" w:cs="Times New Roman"/>
          <w:kern w:val="0"/>
          <w:lang w:eastAsia="pl-PL" w:bidi="ar-SA"/>
        </w:rPr>
      </w:pPr>
    </w:p>
    <w:p w:rsidR="0078155C" w:rsidRDefault="0078155C" w:rsidP="0078155C">
      <w:pPr>
        <w:jc w:val="both"/>
        <w:rPr>
          <w:kern w:val="2"/>
        </w:rPr>
      </w:pPr>
      <w:r>
        <w:rPr>
          <w:rFonts w:ascii="Calibri" w:eastAsiaTheme="minorEastAsia" w:hAnsi="Calibri" w:cs="Times New Roman"/>
          <w:kern w:val="0"/>
          <w:lang w:eastAsia="pl-PL" w:bidi="ar-SA"/>
        </w:rPr>
        <w:t xml:space="preserve">Do umów finansowanych w ramach projektu „Zagraniczna mobilność studentów ze specjalnymi potrzebami. Edycja 3”, Programu Operacyjnego Wiedza, Edukacja, Rozwój 2014-2020 (PO WER) będą miały zastosowanie „Zasady finansowe i umowne” obowiązujące dla projektów Erasmus+ </w:t>
      </w:r>
      <w:bookmarkStart w:id="0" w:name="_GoBack"/>
      <w:bookmarkEnd w:id="0"/>
      <w:r>
        <w:rPr>
          <w:rFonts w:ascii="Calibri" w:eastAsiaTheme="minorEastAsia" w:hAnsi="Calibri" w:cs="Times New Roman"/>
          <w:kern w:val="0"/>
          <w:lang w:eastAsia="pl-PL" w:bidi="ar-SA"/>
        </w:rPr>
        <w:t>KA103, 2019, „Akcja 1-Szkolnictwo wyższe – mobilność edukacyjna z krajami programu”, z wyłączeniem zapisów odnoszących się do kategorii, które nie występują w projektach z dofinansowaniem POWER, opublikowane pod adresem</w:t>
      </w:r>
      <w:r>
        <w:t xml:space="preserve"> </w:t>
      </w:r>
      <w:hyperlink r:id="rId7" w:history="1">
        <w:r>
          <w:rPr>
            <w:rStyle w:val="Hipercze"/>
            <w:szCs w:val="18"/>
          </w:rPr>
          <w:t>http://erasmusplus.org.pl/dokumenty/szkolnictwo-wyzsze/</w:t>
        </w:r>
      </w:hyperlink>
      <w:r>
        <w:t>.</w:t>
      </w:r>
    </w:p>
    <w:p w:rsidR="0078155C" w:rsidRDefault="0078155C" w:rsidP="0078155C"/>
    <w:p w:rsidR="00CC3902" w:rsidRDefault="00CC3902"/>
    <w:sectPr w:rsidR="00CC3902" w:rsidSect="00925488">
      <w:headerReference w:type="default" r:id="rId8"/>
      <w:footerReference w:type="default" r:id="rId9"/>
      <w:pgSz w:w="11906" w:h="16838"/>
      <w:pgMar w:top="1979" w:right="1134" w:bottom="2238" w:left="1134" w:header="1134" w:footer="1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25" w:rsidRDefault="00583C25">
      <w:r>
        <w:separator/>
      </w:r>
    </w:p>
  </w:endnote>
  <w:endnote w:type="continuationSeparator" w:id="0">
    <w:p w:rsidR="00583C25" w:rsidRDefault="0058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A6" w:rsidRDefault="0016358E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-92075</wp:posOffset>
          </wp:positionV>
          <wp:extent cx="7560310" cy="1314666"/>
          <wp:effectExtent l="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opka POWER H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25" w:rsidRDefault="00583C25">
      <w:r>
        <w:separator/>
      </w:r>
    </w:p>
  </w:footnote>
  <w:footnote w:type="continuationSeparator" w:id="0">
    <w:p w:rsidR="00583C25" w:rsidRDefault="0058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A6" w:rsidRDefault="0011310C">
    <w:pPr>
      <w:pStyle w:val="Nagwek1"/>
    </w:pPr>
    <w:r>
      <w:rPr>
        <w:noProof/>
        <w:lang w:eastAsia="pl-PL" w:bidi="ar-SA"/>
      </w:rPr>
      <w:drawing>
        <wp:inline distT="0" distB="0" distL="0" distR="0" wp14:anchorId="2CA9FD5D" wp14:editId="0BD5E213">
          <wp:extent cx="5972810" cy="411480"/>
          <wp:effectExtent l="0" t="0" r="8890" b="762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11310C"/>
    <w:rsid w:val="00125A54"/>
    <w:rsid w:val="0016358E"/>
    <w:rsid w:val="002C308D"/>
    <w:rsid w:val="002E0E37"/>
    <w:rsid w:val="00340357"/>
    <w:rsid w:val="00387BD7"/>
    <w:rsid w:val="0049453C"/>
    <w:rsid w:val="00581B94"/>
    <w:rsid w:val="00583C25"/>
    <w:rsid w:val="00620BBC"/>
    <w:rsid w:val="006B6C82"/>
    <w:rsid w:val="0078155C"/>
    <w:rsid w:val="00925488"/>
    <w:rsid w:val="009A0E19"/>
    <w:rsid w:val="009A3EBE"/>
    <w:rsid w:val="00AE00AF"/>
    <w:rsid w:val="00AF25A6"/>
    <w:rsid w:val="00BE7B40"/>
    <w:rsid w:val="00CC3902"/>
    <w:rsid w:val="00E1489E"/>
    <w:rsid w:val="00F5328A"/>
    <w:rsid w:val="00F60849"/>
    <w:rsid w:val="00FF6254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semiHidden/>
    <w:unhideWhenUsed/>
    <w:rsid w:val="007815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10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semiHidden/>
    <w:unhideWhenUsed/>
    <w:rsid w:val="007815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10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asmusplus.org.pl/dokumenty/szkolnictwo-wyzsz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adebska</cp:lastModifiedBy>
  <cp:revision>3</cp:revision>
  <cp:lastPrinted>2016-06-06T11:01:00Z</cp:lastPrinted>
  <dcterms:created xsi:type="dcterms:W3CDTF">2019-06-18T12:04:00Z</dcterms:created>
  <dcterms:modified xsi:type="dcterms:W3CDTF">2019-07-17T11:30:00Z</dcterms:modified>
</cp:coreProperties>
</file>