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161" w14:textId="77777777"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E6D23">
        <w:rPr>
          <w:rFonts w:ascii="Calibri" w:hAnsi="Calibri"/>
          <w:b/>
          <w:sz w:val="24"/>
          <w:lang w:val="pl-PL"/>
        </w:rPr>
        <w:t>współ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14:paraId="2334494D" w14:textId="77777777"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14:paraId="27ECD841" w14:textId="77777777"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14:paraId="443101D1" w14:textId="77777777"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14:paraId="271F7E5A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14:paraId="7E3F0AD9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14:paraId="539023F6" w14:textId="77777777"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14:paraId="5BC07B64" w14:textId="77777777"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14:paraId="024AA22B" w14:textId="77777777"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14:paraId="5C79C2E7" w14:textId="77777777" w:rsidTr="00180235">
        <w:trPr>
          <w:trHeight w:val="547"/>
        </w:trPr>
        <w:tc>
          <w:tcPr>
            <w:tcW w:w="9211" w:type="dxa"/>
            <w:gridSpan w:val="2"/>
          </w:tcPr>
          <w:p w14:paraId="043C023F" w14:textId="77777777"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14:paraId="0D2EEE5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91D756E" w14:textId="77777777" w:rsidTr="005C36B0">
        <w:trPr>
          <w:trHeight w:val="547"/>
        </w:trPr>
        <w:tc>
          <w:tcPr>
            <w:tcW w:w="9211" w:type="dxa"/>
            <w:gridSpan w:val="2"/>
          </w:tcPr>
          <w:p w14:paraId="463703E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14:paraId="479E25D0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845F0FB" w14:textId="77777777" w:rsidTr="00C3781D">
        <w:tc>
          <w:tcPr>
            <w:tcW w:w="4605" w:type="dxa"/>
            <w:tcBorders>
              <w:bottom w:val="nil"/>
            </w:tcBorders>
          </w:tcPr>
          <w:p w14:paraId="1A2EC0C6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14:paraId="0EA62E2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14:paraId="675C864B" w14:textId="77777777" w:rsidTr="00C3781D">
        <w:tc>
          <w:tcPr>
            <w:tcW w:w="4605" w:type="dxa"/>
            <w:tcBorders>
              <w:top w:val="nil"/>
            </w:tcBorders>
          </w:tcPr>
          <w:p w14:paraId="4E3A79FD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3466D09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398E4DA" w14:textId="77777777"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14:paraId="7B9077D4" w14:textId="77777777" w:rsidR="006620C8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dalej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14:paraId="7051EAC9" w14:textId="77777777"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14:paraId="11A91B15" w14:textId="77777777"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14:paraId="1F80A410" w14:textId="77777777"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14:paraId="3E3F22FA" w14:textId="77777777" w:rsidTr="00C3781D">
        <w:trPr>
          <w:trHeight w:val="362"/>
        </w:trPr>
        <w:tc>
          <w:tcPr>
            <w:tcW w:w="9211" w:type="dxa"/>
            <w:gridSpan w:val="2"/>
          </w:tcPr>
          <w:p w14:paraId="2522AC77" w14:textId="77777777"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14:paraId="5AB34D0D" w14:textId="77777777" w:rsidTr="00B84E82">
        <w:tc>
          <w:tcPr>
            <w:tcW w:w="9211" w:type="dxa"/>
            <w:gridSpan w:val="2"/>
            <w:tcBorders>
              <w:bottom w:val="nil"/>
            </w:tcBorders>
          </w:tcPr>
          <w:p w14:paraId="172DB12E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14:paraId="4EF2FBD0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14:paraId="2E8FD2C6" w14:textId="77777777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14:paraId="2B9FDA8B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402D1894" w14:textId="77777777" w:rsidTr="00C3781D">
        <w:tc>
          <w:tcPr>
            <w:tcW w:w="5920" w:type="dxa"/>
            <w:tcBorders>
              <w:bottom w:val="nil"/>
            </w:tcBorders>
          </w:tcPr>
          <w:p w14:paraId="5E95CC52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14:paraId="33CC5030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14:paraId="2D27F4B0" w14:textId="77777777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14:paraId="1D14C91F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14:paraId="41747E8E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075C5CC6" w14:textId="77777777" w:rsidTr="00C3781D">
        <w:tc>
          <w:tcPr>
            <w:tcW w:w="5920" w:type="dxa"/>
            <w:tcBorders>
              <w:bottom w:val="nil"/>
            </w:tcBorders>
          </w:tcPr>
          <w:p w14:paraId="70E2DB60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14:paraId="4A06F11A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14:paraId="3853ADB6" w14:textId="77777777" w:rsidTr="00C3781D">
        <w:tc>
          <w:tcPr>
            <w:tcW w:w="5920" w:type="dxa"/>
            <w:tcBorders>
              <w:top w:val="nil"/>
            </w:tcBorders>
          </w:tcPr>
          <w:p w14:paraId="7D5FC1BC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14:paraId="5D985722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7D3BEA57" w14:textId="77777777"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14:paraId="7E9A19E4" w14:textId="77777777"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14:paraId="78E03DA1" w14:textId="77777777"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>zie przekazywane 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14:paraId="4DA948CA" w14:textId="77777777"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959B1" wp14:editId="6542C00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02A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14:paraId="2099FDF2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4EAFF9B7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14:paraId="500BC24A" w14:textId="77777777"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14:paraId="6E295E6E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418A21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0F173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59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">
                <v:textbox>
                  <w:txbxContent>
                    <w:p w14:paraId="3753B02A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14:paraId="2099FDF2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14:paraId="4EAFF9B7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14:paraId="500BC24A" w14:textId="77777777"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14:paraId="6E295E6E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4418A21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000F173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5E99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0FEBFF08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6BA39BAA" w14:textId="77777777"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14:paraId="7E97A6B7" w14:textId="77777777"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14:paraId="1AE3B24B" w14:textId="77777777"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2C3BABCF" w14:textId="77777777"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dalej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14:paraId="083ADF65" w14:textId="77777777"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5598EC33" w14:textId="77777777"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66AA3771" w14:textId="32A74C92"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0251D2">
        <w:rPr>
          <w:rFonts w:ascii="Calibri" w:hAnsi="Calibri"/>
          <w:lang w:val="pl-PL"/>
        </w:rPr>
        <w:t>.</w:t>
      </w:r>
      <w:r w:rsidR="00E3685B">
        <w:rPr>
          <w:rFonts w:ascii="Calibri" w:hAnsi="Calibri"/>
          <w:lang w:val="pl-PL"/>
        </w:rPr>
        <w:t xml:space="preserve"> </w:t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14:paraId="2B1DDEDE" w14:textId="77777777"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14:paraId="33FBA4F2" w14:textId="77777777"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14:paraId="57F39787" w14:textId="77777777"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3708F80D" w14:textId="77777777"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14:paraId="6E20D4AD" w14:textId="77777777"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14:paraId="7C8BD566" w14:textId="77777777"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14:paraId="1B86A145" w14:textId="77777777"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r w:rsidRPr="00E32DF0">
        <w:rPr>
          <w:rFonts w:ascii="Calibri" w:hAnsi="Calibri"/>
          <w:b/>
          <w:lang w:val="pl-PL"/>
        </w:rPr>
        <w:t>WARUNKI SZCZEGÓLNE</w:t>
      </w:r>
    </w:p>
    <w:p w14:paraId="16E5873F" w14:textId="77777777"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14:paraId="7E8231AF" w14:textId="77777777"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14:paraId="63B8F072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14:paraId="48ED3894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14:paraId="4FA06693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14:paraId="578BE2F4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14:paraId="2C8E8468" w14:textId="77777777"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14:paraId="727A547B" w14:textId="77777777"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14:paraId="5A07F68E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14:paraId="7E8A99CC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np.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14:paraId="263B1CC0" w14:textId="77777777"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14:paraId="44CAAC1F" w14:textId="77777777"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14:paraId="2E39E7D8" w14:textId="77777777"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14:paraId="7E80275A" w14:textId="77777777"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14:paraId="15729864" w14:textId="77777777"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14:paraId="684CEEFF" w14:textId="77777777" w:rsidR="00921B55" w:rsidRDefault="00921B55" w:rsidP="00921B55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2.2</w:t>
      </w:r>
      <w:r w:rsidRPr="00921B55">
        <w:rPr>
          <w:rFonts w:ascii="Calibri" w:hAnsi="Calibri"/>
          <w:lang w:val="pl-PL"/>
        </w:rPr>
        <w:tab/>
        <w:t>Mobilność z dniami na podróż rozpocznie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>] i zakończy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 xml:space="preserve">]. </w:t>
      </w:r>
      <w:r w:rsidRPr="00921B55">
        <w:rPr>
          <w:rFonts w:ascii="Calibri" w:hAnsi="Calibri"/>
          <w:highlight w:val="yellow"/>
          <w:lang w:val="pl-PL"/>
        </w:rPr>
        <w:t>(należy wpisać faktyczne daty wyjazdu i przyjazdu Opiekuna)</w:t>
      </w:r>
    </w:p>
    <w:p w14:paraId="6A798F17" w14:textId="77777777" w:rsidR="006F30FA" w:rsidRPr="00D9068E" w:rsidRDefault="00921B55" w:rsidP="000251D2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921B55">
        <w:rPr>
          <w:rFonts w:ascii="Calibri" w:hAnsi="Calibri"/>
          <w:lang w:val="pl-PL"/>
        </w:rPr>
        <w:t xml:space="preserve">Jako finansowany okres mobilności rozumie się czas trwania wyjazdu zagranicznego, uwzględniający dzienny harmonogram </w:t>
      </w:r>
      <w:r w:rsidRPr="00921B55">
        <w:rPr>
          <w:rFonts w:ascii="Calibri" w:hAnsi="Calibri"/>
          <w:highlight w:val="yellow"/>
          <w:lang w:val="pl-PL"/>
        </w:rPr>
        <w:t>zajęć merytorycznych</w:t>
      </w:r>
      <w:r>
        <w:rPr>
          <w:rFonts w:ascii="Calibri" w:hAnsi="Calibri"/>
          <w:highlight w:val="yellow"/>
          <w:lang w:val="pl-PL"/>
        </w:rPr>
        <w:t xml:space="preserve"> </w:t>
      </w:r>
      <w:r w:rsidRPr="00D9068E">
        <w:rPr>
          <w:rFonts w:ascii="Calibri" w:hAnsi="Calibri"/>
          <w:highlight w:val="yellow"/>
          <w:lang w:val="pl-PL"/>
        </w:rPr>
        <w:t>grupy uczniów biorącej udział w wyjeździe zagranicznym</w:t>
      </w:r>
      <w:r w:rsidRPr="00921B55">
        <w:rPr>
          <w:rFonts w:ascii="Calibri" w:hAnsi="Calibri"/>
          <w:highlight w:val="yellow"/>
          <w:lang w:val="pl-PL"/>
        </w:rPr>
        <w:t xml:space="preserve"> /wizyty przygotowawczej</w:t>
      </w:r>
      <w:r w:rsidRPr="00921B55">
        <w:rPr>
          <w:rFonts w:ascii="Calibri" w:hAnsi="Calibri"/>
          <w:lang w:val="pl-PL"/>
        </w:rPr>
        <w:t xml:space="preserve">, oraz (jeśli dotyczy) 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 xml:space="preserve">bezpośrednio przed rozpoczęciem </w:t>
      </w:r>
      <w:r w:rsidR="00992ABD">
        <w:rPr>
          <w:rFonts w:ascii="Calibri" w:hAnsi="Calibri"/>
          <w:lang w:val="pl-PL"/>
        </w:rPr>
        <w:t>działa</w:t>
      </w:r>
      <w:r w:rsidR="00586C35">
        <w:rPr>
          <w:rFonts w:ascii="Calibri" w:hAnsi="Calibri"/>
          <w:lang w:val="pl-PL"/>
        </w:rPr>
        <w:t>ń merytorycznych</w:t>
      </w:r>
      <w:r w:rsidR="00992ABD"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 xml:space="preserve">i </w:t>
      </w:r>
      <w:r w:rsidRPr="00921B55">
        <w:rPr>
          <w:rFonts w:ascii="Calibri" w:hAnsi="Calibri"/>
          <w:lang w:val="pl-PL"/>
        </w:rPr>
        <w:t xml:space="preserve">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>następujący bezpośrednio po zakończen</w:t>
      </w:r>
      <w:r>
        <w:rPr>
          <w:rFonts w:ascii="Calibri" w:hAnsi="Calibri"/>
          <w:lang w:val="pl-PL"/>
        </w:rPr>
        <w:t xml:space="preserve">iu </w:t>
      </w:r>
      <w:r w:rsidR="00963E17">
        <w:rPr>
          <w:rFonts w:ascii="Calibri" w:hAnsi="Calibri"/>
          <w:lang w:val="pl-PL"/>
        </w:rPr>
        <w:t xml:space="preserve">w/w </w:t>
      </w:r>
      <w:r>
        <w:rPr>
          <w:rFonts w:ascii="Calibri" w:hAnsi="Calibri"/>
          <w:lang w:val="pl-PL"/>
        </w:rPr>
        <w:t>okresu</w:t>
      </w:r>
      <w:r w:rsidR="00963E17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>Działania mery</w:t>
      </w:r>
      <w:r w:rsidRPr="00921B55">
        <w:rPr>
          <w:rFonts w:ascii="Calibri" w:hAnsi="Calibri"/>
          <w:lang w:val="pl-PL"/>
        </w:rPr>
        <w:t>toryczne</w:t>
      </w:r>
      <w:r w:rsidR="00963E17">
        <w:rPr>
          <w:rFonts w:ascii="Calibri" w:hAnsi="Calibri"/>
          <w:lang w:val="pl-PL"/>
        </w:rPr>
        <w:t xml:space="preserve"> </w:t>
      </w:r>
      <w:r w:rsidR="00963E17" w:rsidRPr="00963E17">
        <w:rPr>
          <w:rFonts w:ascii="Calibri" w:hAnsi="Calibri"/>
          <w:lang w:val="pl-PL"/>
        </w:rPr>
        <w:t xml:space="preserve">w ramach </w:t>
      </w:r>
      <w:r w:rsidR="00963E17" w:rsidRPr="00963E17">
        <w:rPr>
          <w:rFonts w:ascii="Calibri" w:hAnsi="Calibri"/>
          <w:highlight w:val="yellow"/>
          <w:lang w:val="pl-PL"/>
        </w:rPr>
        <w:t>mobilności/wizyty przygotowawczej</w:t>
      </w:r>
      <w:r w:rsidR="00963E17">
        <w:rPr>
          <w:rFonts w:ascii="Calibri" w:hAnsi="Calibri"/>
          <w:lang w:val="pl-PL"/>
        </w:rPr>
        <w:t xml:space="preserve"> </w:t>
      </w:r>
      <w:r w:rsidRPr="00921B55">
        <w:rPr>
          <w:rFonts w:ascii="Calibri" w:hAnsi="Calibri"/>
          <w:lang w:val="pl-PL"/>
        </w:rPr>
        <w:t xml:space="preserve">rozpoczną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</w:t>
      </w:r>
      <w:r w:rsidRPr="00921B55">
        <w:rPr>
          <w:rFonts w:ascii="Calibri" w:hAnsi="Calibri"/>
          <w:lang w:val="pl-PL"/>
        </w:rPr>
        <w:t xml:space="preserve"> i zakończą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].</w:t>
      </w:r>
    </w:p>
    <w:p w14:paraId="5473591E" w14:textId="77777777"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14:paraId="682EC616" w14:textId="77777777"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</w:t>
      </w:r>
      <w:r w:rsidR="00E32DF0" w:rsidRPr="002079E6">
        <w:rPr>
          <w:rFonts w:ascii="Calibri" w:hAnsi="Calibri"/>
          <w:highlight w:val="yellow"/>
          <w:lang w:val="pl-PL"/>
        </w:rPr>
        <w:t>(</w:t>
      </w:r>
      <w:r w:rsidR="00357ECC" w:rsidRPr="002079E6">
        <w:rPr>
          <w:rFonts w:ascii="Calibri" w:hAnsi="Calibri"/>
          <w:highlight w:val="yellow"/>
          <w:lang w:val="pl-PL"/>
        </w:rPr>
        <w:t xml:space="preserve">liczba dni powinna być równa </w:t>
      </w:r>
      <w:r w:rsidR="00DD3B02" w:rsidRPr="002079E6">
        <w:rPr>
          <w:rFonts w:ascii="Calibri" w:hAnsi="Calibri"/>
          <w:highlight w:val="yellow"/>
          <w:lang w:val="pl-PL"/>
        </w:rPr>
        <w:t xml:space="preserve">finansowanemu </w:t>
      </w:r>
      <w:r w:rsidR="00357ECC" w:rsidRPr="002079E6">
        <w:rPr>
          <w:rFonts w:ascii="Calibri" w:hAnsi="Calibri"/>
          <w:highlight w:val="yellow"/>
          <w:lang w:val="pl-PL"/>
        </w:rPr>
        <w:t>okresowi mobilności</w:t>
      </w:r>
      <w:r w:rsidR="00D525DE" w:rsidRPr="002079E6">
        <w:rPr>
          <w:rFonts w:ascii="Calibri" w:hAnsi="Calibri"/>
          <w:highlight w:val="yellow"/>
          <w:lang w:val="pl-PL"/>
        </w:rPr>
        <w:t xml:space="preserve"> z art. 2.2</w:t>
      </w:r>
      <w:r w:rsidR="0013342D" w:rsidRPr="002079E6">
        <w:rPr>
          <w:rFonts w:ascii="Calibri" w:hAnsi="Calibri"/>
          <w:highlight w:val="yellow"/>
          <w:lang w:val="pl-PL"/>
        </w:rPr>
        <w:t xml:space="preserve"> z uwzględnieniem finansowanych dni na podróż</w:t>
      </w:r>
      <w:r w:rsidR="00E32DF0" w:rsidRPr="002079E6">
        <w:rPr>
          <w:rFonts w:ascii="Calibri" w:hAnsi="Calibri"/>
          <w:highlight w:val="yellow"/>
          <w:lang w:val="pl-PL"/>
        </w:rPr>
        <w:t>)</w:t>
      </w:r>
      <w:r w:rsidR="00E32DF0">
        <w:rPr>
          <w:rFonts w:ascii="Calibri" w:hAnsi="Calibri"/>
          <w:lang w:val="pl-PL"/>
        </w:rPr>
        <w:t>.</w:t>
      </w:r>
    </w:p>
    <w:p w14:paraId="6572334D" w14:textId="77777777"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</w:t>
      </w:r>
      <w:r w:rsidR="00983EFA">
        <w:rPr>
          <w:rFonts w:ascii="Calibri" w:hAnsi="Calibri"/>
          <w:color w:val="000000" w:themeColor="text1"/>
          <w:lang w:val="pl-PL"/>
        </w:rPr>
        <w:t xml:space="preserve">(jeśli dotyczy) 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>w przypadku wyjazdu grupy uczniów</w:t>
      </w:r>
      <w:r w:rsidR="00983EFA">
        <w:rPr>
          <w:rFonts w:ascii="Calibri" w:hAnsi="Calibri"/>
          <w:color w:val="000000" w:themeColor="text1"/>
          <w:highlight w:val="yellow"/>
          <w:lang w:val="pl-PL"/>
        </w:rPr>
        <w:t xml:space="preserve">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983EFA">
        <w:rPr>
          <w:rFonts w:ascii="Calibri" w:hAnsi="Calibri"/>
          <w:color w:val="000000" w:themeColor="text1"/>
          <w:lang w:val="pl-PL"/>
        </w:rPr>
        <w:t>.</w:t>
      </w:r>
    </w:p>
    <w:p w14:paraId="6926EDBB" w14:textId="77777777"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>Rzeczywista data rozpoczęcia i zakończenia okresu mobilności</w:t>
      </w:r>
      <w:r w:rsidR="00900BF2">
        <w:rPr>
          <w:rFonts w:ascii="Calibri" w:hAnsi="Calibri"/>
          <w:lang w:val="pl-PL"/>
        </w:rPr>
        <w:t xml:space="preserve"> (działań merytorycznych)</w:t>
      </w:r>
      <w:r w:rsidR="00B94EAC" w:rsidRPr="00D9068E">
        <w:rPr>
          <w:rFonts w:ascii="Calibri" w:hAnsi="Calibri"/>
          <w:lang w:val="pl-PL"/>
        </w:rPr>
        <w:t xml:space="preserve">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 xml:space="preserve">, </w:t>
      </w:r>
      <w:r w:rsidR="007F0806">
        <w:rPr>
          <w:rFonts w:ascii="Calibri" w:hAnsi="Calibri"/>
          <w:lang w:val="pl-PL"/>
        </w:rPr>
        <w:t xml:space="preserve">tj. </w:t>
      </w:r>
      <w:r w:rsidR="007F0806" w:rsidRPr="00D9068E">
        <w:rPr>
          <w:rFonts w:ascii="Calibri" w:hAnsi="Calibri"/>
          <w:lang w:val="pl-PL"/>
        </w:rPr>
        <w:t>i</w:t>
      </w:r>
      <w:r w:rsidR="007F0806">
        <w:rPr>
          <w:rFonts w:ascii="Calibri" w:hAnsi="Calibri"/>
          <w:lang w:val="pl-PL"/>
        </w:rPr>
        <w:t>miennym zaświadczeniu</w:t>
      </w:r>
      <w:r w:rsidR="007F0806" w:rsidRPr="00D9068E">
        <w:rPr>
          <w:rFonts w:ascii="Calibri" w:hAnsi="Calibri"/>
          <w:lang w:val="pl-PL"/>
        </w:rPr>
        <w:t xml:space="preserve"> (certyfika</w:t>
      </w:r>
      <w:r w:rsidR="007F0806">
        <w:rPr>
          <w:rFonts w:ascii="Calibri" w:hAnsi="Calibri"/>
          <w:lang w:val="pl-PL"/>
        </w:rPr>
        <w:t>cie</w:t>
      </w:r>
      <w:r w:rsidR="007F0806" w:rsidRPr="00D9068E">
        <w:rPr>
          <w:rFonts w:ascii="Calibri" w:hAnsi="Calibri"/>
          <w:lang w:val="pl-PL"/>
        </w:rPr>
        <w:t>)</w:t>
      </w:r>
      <w:r w:rsidR="007F0806">
        <w:rPr>
          <w:rFonts w:ascii="Calibri" w:hAnsi="Calibri"/>
          <w:lang w:val="pl-PL"/>
        </w:rPr>
        <w:t xml:space="preserve"> zawierającym</w:t>
      </w:r>
      <w:r w:rsidR="007F0806" w:rsidRPr="0027692B">
        <w:rPr>
          <w:rFonts w:ascii="Calibri" w:hAnsi="Calibri"/>
          <w:lang w:val="pl-PL"/>
        </w:rPr>
        <w:t xml:space="preserve"> datę rozpoczęcia i zakończenia m</w:t>
      </w:r>
      <w:r w:rsidR="007F0806">
        <w:rPr>
          <w:rFonts w:ascii="Calibri" w:hAnsi="Calibri"/>
          <w:lang w:val="pl-PL"/>
        </w:rPr>
        <w:t>obilności, cel wyjazdu podpisanym</w:t>
      </w:r>
      <w:r w:rsidR="007F0806" w:rsidRPr="0027692B">
        <w:rPr>
          <w:rFonts w:ascii="Calibri" w:hAnsi="Calibri"/>
          <w:lang w:val="pl-PL"/>
        </w:rPr>
        <w:t xml:space="preserve"> przez organizację przyjmującą oraz instytucję wysyłającą.</w:t>
      </w:r>
    </w:p>
    <w:p w14:paraId="157B1A32" w14:textId="77777777"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14:paraId="2EA89BEC" w14:textId="77777777"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15728993" w14:textId="77777777"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r w:rsidR="00B925E0" w:rsidRPr="00D9068E">
        <w:rPr>
          <w:rFonts w:ascii="Calibri" w:hAnsi="Calibri"/>
          <w:lang w:val="pl-PL"/>
        </w:rPr>
        <w:t>.</w:t>
      </w:r>
    </w:p>
    <w:p w14:paraId="661481E6" w14:textId="77777777"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14:paraId="3BC848EB" w14:textId="77777777"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14:paraId="0DA23C96" w14:textId="77777777"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14:paraId="23FAF879" w14:textId="77777777"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14:paraId="6E1AF35A" w14:textId="77777777" w:rsidR="00111275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</w:t>
      </w:r>
      <w:r w:rsidR="000201F9" w:rsidRPr="00D9068E">
        <w:rPr>
          <w:rFonts w:ascii="Calibri" w:hAnsi="Calibri"/>
          <w:lang w:val="pl-PL"/>
        </w:rPr>
        <w:t xml:space="preserve">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</w:p>
    <w:p w14:paraId="1AF6A2C8" w14:textId="77777777" w:rsidR="00423E3E" w:rsidRPr="00D9068E" w:rsidRDefault="00980DB1" w:rsidP="00A54F55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  <w:r w:rsidR="00DD3B02">
        <w:rPr>
          <w:rFonts w:ascii="Calibri" w:hAnsi="Calibri"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>Ostateczn</w:t>
      </w:r>
      <w:r w:rsidR="007F0806">
        <w:rPr>
          <w:rFonts w:ascii="Calibri" w:hAnsi="Calibri"/>
          <w:lang w:val="pl-PL"/>
        </w:rPr>
        <w:t>a</w:t>
      </w:r>
      <w:r w:rsidR="00307AA7" w:rsidRPr="00D9068E">
        <w:rPr>
          <w:rFonts w:ascii="Calibri" w:hAnsi="Calibri"/>
          <w:lang w:val="pl-PL"/>
        </w:rPr>
        <w:t xml:space="preserve"> kwota</w:t>
      </w:r>
      <w:r w:rsidR="007F0806">
        <w:rPr>
          <w:rFonts w:ascii="Calibri" w:hAnsi="Calibri"/>
          <w:lang w:val="pl-PL"/>
        </w:rPr>
        <w:t xml:space="preserve"> dla właściwego </w:t>
      </w:r>
      <w:r w:rsidR="00983EFA">
        <w:rPr>
          <w:rFonts w:ascii="Calibri" w:hAnsi="Calibri"/>
          <w:lang w:val="pl-PL"/>
        </w:rPr>
        <w:t xml:space="preserve">finansowanego </w:t>
      </w:r>
      <w:r w:rsidR="007F0806">
        <w:rPr>
          <w:rFonts w:ascii="Calibri" w:hAnsi="Calibri"/>
          <w:lang w:val="pl-PL"/>
        </w:rPr>
        <w:t xml:space="preserve">okresu mobilności </w:t>
      </w:r>
      <w:r w:rsidR="00307AA7" w:rsidRPr="00D9068E">
        <w:rPr>
          <w:rFonts w:ascii="Calibri" w:hAnsi="Calibri"/>
          <w:lang w:val="pl-PL"/>
        </w:rPr>
        <w:t xml:space="preserve">zostanie obliczona w następujący sposób: suma iloczynu </w:t>
      </w:r>
      <w:r w:rsidR="00983EFA">
        <w:rPr>
          <w:rFonts w:ascii="Calibri" w:hAnsi="Calibri"/>
          <w:lang w:val="pl-PL"/>
        </w:rPr>
        <w:t xml:space="preserve">finansowanej </w:t>
      </w:r>
      <w:r w:rsidR="00307AA7" w:rsidRPr="00D9068E">
        <w:rPr>
          <w:rFonts w:ascii="Calibri" w:hAnsi="Calibri"/>
          <w:lang w:val="pl-PL"/>
        </w:rPr>
        <w:t xml:space="preserve">liczby dni mobilności </w:t>
      </w:r>
      <w:r w:rsidR="00983EFA">
        <w:rPr>
          <w:rFonts w:ascii="Calibri" w:hAnsi="Calibri"/>
          <w:lang w:val="pl-PL"/>
        </w:rPr>
        <w:t>(</w:t>
      </w:r>
      <w:r w:rsidR="00307AA7" w:rsidRPr="00D9068E">
        <w:rPr>
          <w:rFonts w:ascii="Calibri" w:hAnsi="Calibri"/>
          <w:lang w:val="pl-PL"/>
        </w:rPr>
        <w:t>jak określono w artykule 2.</w:t>
      </w:r>
      <w:r w:rsidR="00983EFA">
        <w:rPr>
          <w:rFonts w:ascii="Calibri" w:hAnsi="Calibri"/>
          <w:lang w:val="pl-PL"/>
        </w:rPr>
        <w:t>4)</w:t>
      </w:r>
      <w:r w:rsidR="00307AA7" w:rsidRPr="00D9068E">
        <w:rPr>
          <w:rFonts w:ascii="Calibri" w:hAnsi="Calibri"/>
          <w:lang w:val="pl-PL"/>
        </w:rPr>
        <w:t xml:space="preserve"> i stawki dziennej dla danego kraju przyjmującego oraz kwoty </w:t>
      </w:r>
      <w:r w:rsidR="00111275">
        <w:rPr>
          <w:rFonts w:ascii="Calibri" w:hAnsi="Calibri"/>
          <w:lang w:val="pl-PL"/>
        </w:rPr>
        <w:t>jednostkowej</w:t>
      </w:r>
      <w:r w:rsidR="00307AA7" w:rsidRPr="00D9068E">
        <w:rPr>
          <w:rFonts w:ascii="Calibri" w:hAnsi="Calibri"/>
          <w:lang w:val="pl-PL"/>
        </w:rPr>
        <w:t xml:space="preserve">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14:paraId="02CF9978" w14:textId="77777777"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14:paraId="713F36A8" w14:textId="77777777"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14:paraId="2120AF5D" w14:textId="77777777"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983EFA">
        <w:rPr>
          <w:rFonts w:ascii="Calibri" w:hAnsi="Calibri"/>
          <w:lang w:val="pl-PL"/>
        </w:rPr>
        <w:t xml:space="preserve"> gwarantując przy tym </w:t>
      </w:r>
      <w:r w:rsidRPr="00D9068E">
        <w:rPr>
          <w:rFonts w:ascii="Calibri" w:hAnsi="Calibri"/>
          <w:lang w:val="pl-PL"/>
        </w:rPr>
        <w:t>odpowiednią jakość i bezpieczeństwo oferowanych usług.</w:t>
      </w:r>
    </w:p>
    <w:p w14:paraId="7DF45594" w14:textId="77777777"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14:paraId="218403F5" w14:textId="77777777"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14:paraId="609884C6" w14:textId="77777777"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14:paraId="562A97AA" w14:textId="77777777"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 xml:space="preserve">jako </w:t>
      </w:r>
      <w:r w:rsidR="007F0806">
        <w:rPr>
          <w:rFonts w:ascii="Calibri" w:hAnsi="Calibri"/>
          <w:lang w:val="pl-PL"/>
        </w:rPr>
        <w:t xml:space="preserve">stawka jednostkowa/suma stawek jednostkowych </w:t>
      </w:r>
      <w:r w:rsidR="00844B18">
        <w:rPr>
          <w:rFonts w:ascii="Calibri" w:hAnsi="Calibri"/>
          <w:lang w:val="pl-PL"/>
        </w:rPr>
        <w:t>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7F0806">
        <w:rPr>
          <w:rFonts w:ascii="Calibri" w:hAnsi="Calibri"/>
          <w:lang w:val="pl-PL"/>
        </w:rPr>
        <w:t>/utrzymania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A54F55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A54F55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>związane 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>rganizacja wysyłająca zapewni odpowiednią jakość i bezpieczeństwo oferowanych usług.</w:t>
      </w:r>
    </w:p>
    <w:p w14:paraId="3B0938A3" w14:textId="77777777"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14:paraId="6BCEA3EC" w14:textId="77777777"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dodatkowe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14:paraId="71738559" w14:textId="77777777"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mógł ukończyć </w:t>
      </w:r>
      <w:r w:rsidR="001A33BE" w:rsidRPr="00D9068E">
        <w:rPr>
          <w:rFonts w:ascii="Calibri" w:hAnsi="Calibri"/>
          <w:lang w:val="pl-PL"/>
        </w:rPr>
        <w:lastRenderedPageBreak/>
        <w:t>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14:paraId="77CFA7D5" w14:textId="77777777"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14:paraId="746683FF" w14:textId="77777777"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14:paraId="1BE2C3F3" w14:textId="77777777"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58413EC" w14:textId="77777777"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 xml:space="preserve">[tylko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14:paraId="16FD2BFD" w14:textId="77777777"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14:paraId="098D47EE" w14:textId="77777777" w:rsidR="00F85BE3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A54F55">
        <w:rPr>
          <w:rFonts w:ascii="Calibri" w:hAnsi="Calibri"/>
          <w:lang w:val="pl-PL"/>
        </w:rPr>
        <w:t xml:space="preserve">W przypadku płatności zaliczkowej stanowiącej </w:t>
      </w:r>
      <w:r w:rsidR="00F85BE3">
        <w:rPr>
          <w:rFonts w:ascii="Calibri" w:hAnsi="Calibri"/>
          <w:lang w:val="pl-PL"/>
        </w:rPr>
        <w:t>poniżej 100% przysługują</w:t>
      </w:r>
      <w:r w:rsidR="00A54F55">
        <w:rPr>
          <w:rFonts w:ascii="Calibri" w:hAnsi="Calibri"/>
          <w:lang w:val="pl-PL"/>
        </w:rPr>
        <w:t>cej kwoty dofinansowania</w:t>
      </w:r>
      <w:r w:rsidR="00F85BE3">
        <w:rPr>
          <w:rFonts w:ascii="Calibri" w:hAnsi="Calibri"/>
          <w:lang w:val="pl-PL"/>
        </w:rPr>
        <w:t>,</w:t>
      </w:r>
      <w:r w:rsidR="00A54F55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>po przedłożeniu</w:t>
      </w:r>
      <w:r w:rsidR="00F85BE3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 xml:space="preserve">przez Opiekuna </w:t>
      </w:r>
      <w:r w:rsidR="00F85BE3" w:rsidRPr="00D9068E">
        <w:rPr>
          <w:rFonts w:ascii="Calibri" w:hAnsi="Calibri"/>
          <w:lang w:val="pl-PL"/>
        </w:rPr>
        <w:t>imienne</w:t>
      </w:r>
      <w:r w:rsidR="00F85BE3">
        <w:rPr>
          <w:rFonts w:ascii="Calibri" w:hAnsi="Calibri"/>
          <w:lang w:val="pl-PL"/>
        </w:rPr>
        <w:t>go zaświadczenia</w:t>
      </w:r>
      <w:r w:rsidR="00F85BE3" w:rsidRPr="00D9068E">
        <w:rPr>
          <w:rFonts w:ascii="Calibri" w:hAnsi="Calibri"/>
          <w:lang w:val="pl-PL"/>
        </w:rPr>
        <w:t xml:space="preserve"> (certyfikat</w:t>
      </w:r>
      <w:r w:rsidR="00F85BE3">
        <w:rPr>
          <w:rFonts w:ascii="Calibri" w:hAnsi="Calibri"/>
          <w:lang w:val="pl-PL"/>
        </w:rPr>
        <w:t>u</w:t>
      </w:r>
      <w:r w:rsidR="00F85BE3" w:rsidRPr="00D9068E">
        <w:rPr>
          <w:rFonts w:ascii="Calibri" w:hAnsi="Calibri"/>
          <w:lang w:val="pl-PL"/>
        </w:rPr>
        <w:t>)</w:t>
      </w:r>
      <w:r w:rsidR="00F85BE3" w:rsidRPr="0027692B">
        <w:rPr>
          <w:rFonts w:ascii="Calibri" w:hAnsi="Calibri"/>
          <w:lang w:val="pl-PL"/>
        </w:rPr>
        <w:t xml:space="preserve"> </w:t>
      </w:r>
      <w:r w:rsidR="0013342D">
        <w:rPr>
          <w:rFonts w:ascii="Calibri" w:hAnsi="Calibri"/>
          <w:lang w:val="pl-PL"/>
        </w:rPr>
        <w:t>zgodnie z artykułem 2.</w:t>
      </w:r>
      <w:r w:rsidR="00500269">
        <w:rPr>
          <w:rFonts w:ascii="Calibri" w:hAnsi="Calibri"/>
          <w:lang w:val="pl-PL"/>
        </w:rPr>
        <w:t>6</w:t>
      </w:r>
      <w:r w:rsidR="0013342D">
        <w:rPr>
          <w:rFonts w:ascii="Calibri" w:hAnsi="Calibri"/>
          <w:lang w:val="pl-PL"/>
        </w:rPr>
        <w:t xml:space="preserve"> umowy, </w:t>
      </w:r>
      <w:r w:rsidR="00500269">
        <w:rPr>
          <w:rFonts w:ascii="Calibri" w:hAnsi="Calibri"/>
          <w:lang w:val="pl-PL"/>
        </w:rPr>
        <w:t xml:space="preserve">w terminie </w:t>
      </w:r>
      <w:r w:rsidR="00A54F55">
        <w:rPr>
          <w:rFonts w:ascii="Calibri" w:hAnsi="Calibri"/>
          <w:lang w:val="pl-PL"/>
        </w:rPr>
        <w:t xml:space="preserve"> 14 dni nastąpi </w:t>
      </w:r>
      <w:r w:rsidR="00F85BE3">
        <w:rPr>
          <w:rFonts w:ascii="Calibri" w:hAnsi="Calibri"/>
          <w:lang w:val="pl-PL"/>
        </w:rPr>
        <w:t xml:space="preserve">pełne rozliczenie </w:t>
      </w:r>
      <w:r w:rsidR="00500269">
        <w:rPr>
          <w:rFonts w:ascii="Calibri" w:hAnsi="Calibri"/>
          <w:lang w:val="pl-PL"/>
        </w:rPr>
        <w:t>mobilności.</w:t>
      </w:r>
    </w:p>
    <w:p w14:paraId="0C0D1FB9" w14:textId="77777777"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E86C0C4" w14:textId="77777777"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14:paraId="429E00C3" w14:textId="77777777"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14:paraId="428FFF7F" w14:textId="77777777"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14:paraId="29498FFE" w14:textId="77777777"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14:paraId="0625C97C" w14:textId="77777777"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14:paraId="72AF5516" w14:textId="77777777"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14:paraId="4B60324A" w14:textId="77777777"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14:paraId="4476201E" w14:textId="77777777"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14:paraId="02BAF392" w14:textId="77777777"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14:paraId="591EE541" w14:textId="77777777" w:rsidR="005019B0" w:rsidRDefault="005019B0" w:rsidP="000251D2">
      <w:pPr>
        <w:jc w:val="both"/>
        <w:rPr>
          <w:rFonts w:ascii="Calibri" w:hAnsi="Calibri"/>
          <w:b/>
          <w:lang w:val="pl-PL"/>
        </w:rPr>
      </w:pPr>
    </w:p>
    <w:p w14:paraId="114DD7D1" w14:textId="77777777"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14:paraId="725D384D" w14:textId="77777777" w:rsidR="001A0BE3" w:rsidRPr="000251D2" w:rsidRDefault="00254C41" w:rsidP="000251D2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14:paraId="7D45D7D5" w14:textId="77777777"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14:paraId="7B75FBF0" w14:textId="77777777"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14:paraId="18FEA4DB" w14:textId="77777777" w:rsidTr="00EE1CEB">
        <w:tc>
          <w:tcPr>
            <w:tcW w:w="4606" w:type="dxa"/>
          </w:tcPr>
          <w:p w14:paraId="784F263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F7ADC56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7763918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1D3C4E9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7435EDB1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53EC9157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3590A221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8A89892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6F1BE94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43290DAE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14:paraId="131E8448" w14:textId="77777777" w:rsidTr="00EE1CEB">
        <w:tc>
          <w:tcPr>
            <w:tcW w:w="4606" w:type="dxa"/>
          </w:tcPr>
          <w:p w14:paraId="7C071476" w14:textId="77777777"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14:paraId="36A8E7D5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08D29EB0" w14:textId="77777777"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14:paraId="14C5766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765D1D3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6D37D812" w14:textId="77777777"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14:paraId="126910D2" w14:textId="77777777"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14:paraId="63B6F984" w14:textId="77777777"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14:paraId="7D8F23C0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14:paraId="775B850B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14:paraId="0D0BE06C" w14:textId="77777777"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lastRenderedPageBreak/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14:paraId="1BAD5897" w14:textId="77777777"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642C6C06" w14:textId="77777777"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173913D9" w14:textId="77777777"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14:paraId="03BB345E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3FD4A70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5C18B02D" w14:textId="77777777"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14:paraId="3A2B991F" w14:textId="77777777"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14:paraId="359E0DE2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B8765D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645B325C" w14:textId="77777777"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14:paraId="19A7EF4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14:paraId="5A935A4C" w14:textId="77777777"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14:paraId="61FBF7D7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A5FD1F8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14:paraId="6906C8E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4456D78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14:paraId="529849E9" w14:textId="77777777" w:rsidR="00FE1FAE" w:rsidRPr="00D9068E" w:rsidRDefault="00FE1FAE" w:rsidP="00FE1FAE">
      <w:pPr>
        <w:rPr>
          <w:rFonts w:ascii="Calibri" w:hAnsi="Calibri"/>
          <w:b/>
          <w:lang w:val="pl-PL"/>
        </w:rPr>
      </w:pPr>
    </w:p>
    <w:p w14:paraId="37585BF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 xml:space="preserve">w artykule 2.3. Wszelkie pozostałe fundusze będą </w:t>
      </w:r>
      <w:r w:rsidRPr="00D9068E">
        <w:rPr>
          <w:rFonts w:ascii="Calibri" w:hAnsi="Calibri"/>
          <w:lang w:val="pl-PL"/>
        </w:rPr>
        <w:t>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chyba </w:t>
      </w:r>
      <w:r w:rsidR="0031249A" w:rsidRPr="00D9068E">
        <w:rPr>
          <w:rFonts w:ascii="Calibri" w:hAnsi="Calibri"/>
          <w:lang w:val="pl-PL"/>
        </w:rPr>
        <w:t>że</w:t>
      </w:r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14:paraId="53CDEBC6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DDAF63B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14:paraId="7424ED1A" w14:textId="77777777" w:rsidR="00137EB2" w:rsidRPr="00D9068E" w:rsidRDefault="00137EB2" w:rsidP="00137EB2">
      <w:pPr>
        <w:rPr>
          <w:rFonts w:ascii="Calibri" w:hAnsi="Calibri"/>
          <w:b/>
          <w:lang w:val="pl-PL"/>
        </w:rPr>
      </w:pPr>
    </w:p>
    <w:p w14:paraId="47A8FD13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 xml:space="preserve">Funduszy i Polityki Regionalnej </w:t>
      </w:r>
      <w:r w:rsidR="005019B0">
        <w:rPr>
          <w:rFonts w:ascii="Calibri" w:hAnsi="Calibri"/>
          <w:lang w:val="pl-PL"/>
        </w:rPr>
        <w:t>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14:paraId="39019AD8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0D9E1B40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Pr="00D9068E">
        <w:rPr>
          <w:rFonts w:ascii="Calibri" w:hAnsi="Calibri"/>
          <w:lang w:val="pl-PL"/>
        </w:rPr>
        <w:t>.</w:t>
      </w:r>
    </w:p>
    <w:p w14:paraId="0588245F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52E7F3E1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2783CE64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14:paraId="06918908" w14:textId="77777777" w:rsidR="00FE1FAE" w:rsidRPr="00D9068E" w:rsidRDefault="00FE1FAE" w:rsidP="00137EB2">
      <w:pPr>
        <w:rPr>
          <w:rFonts w:ascii="Calibri" w:hAnsi="Calibri"/>
          <w:lang w:val="pl-PL"/>
        </w:rPr>
      </w:pPr>
    </w:p>
    <w:p w14:paraId="18429BF3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w celu weryfikacji, że okres mobilności i postanowienia Umowy są realizowane we właściwy sposób.</w:t>
      </w:r>
    </w:p>
    <w:p w14:paraId="4E657AEA" w14:textId="77777777"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6294158" w14:textId="77777777"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17BC9ABF" w14:textId="77777777"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FCC4" w14:textId="77777777" w:rsidR="003B7F01" w:rsidRDefault="003B7F01">
      <w:r>
        <w:separator/>
      </w:r>
    </w:p>
  </w:endnote>
  <w:endnote w:type="continuationSeparator" w:id="0">
    <w:p w14:paraId="1832F715" w14:textId="77777777" w:rsidR="003B7F01" w:rsidRDefault="003B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0CD8" w14:textId="77777777"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012B3C7" w14:textId="77777777"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EBDB" w14:textId="5FC085E9"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B77A2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32FED859" w14:textId="77777777"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082" w14:textId="77777777"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BF6" w14:textId="1493D184"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7A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40F01B" w14:textId="77777777"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C4FF" w14:textId="77777777" w:rsidR="003B7F01" w:rsidRDefault="003B7F01">
      <w:r>
        <w:separator/>
      </w:r>
    </w:p>
  </w:footnote>
  <w:footnote w:type="continuationSeparator" w:id="0">
    <w:p w14:paraId="48E452B4" w14:textId="77777777" w:rsidR="003B7F01" w:rsidRDefault="003B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4864" w14:textId="77777777"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027BDC53" wp14:editId="64C01DB6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703DD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172BFF78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0DF44B54" w14:textId="1C7FACC2" w:rsidR="00F2534D" w:rsidRPr="00F2534D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</w:rPr>
    </w:pPr>
    <w:r w:rsidRPr="00E3685B">
      <w:rPr>
        <w:rFonts w:ascii="Calibri" w:hAnsi="Calibri" w:cs="Arial"/>
        <w:i/>
        <w:noProof/>
        <w:color w:val="595959"/>
        <w:sz w:val="20"/>
      </w:rPr>
      <w:t>POWER PMU I</w:t>
    </w:r>
    <w:r w:rsidR="0075111C">
      <w:rPr>
        <w:rFonts w:ascii="Calibri" w:hAnsi="Calibri" w:cs="Arial"/>
        <w:i/>
        <w:noProof/>
        <w:color w:val="595959"/>
        <w:sz w:val="20"/>
      </w:rPr>
      <w:t>V</w:t>
    </w:r>
    <w:r w:rsidRPr="00E3685B">
      <w:rPr>
        <w:rFonts w:ascii="Calibri" w:hAnsi="Calibri" w:cs="Arial"/>
        <w:i/>
        <w:noProof/>
        <w:color w:val="595959"/>
        <w:sz w:val="20"/>
      </w:rPr>
      <w:t xml:space="preserve"> Nabór (konkurs 2020)  </w:t>
    </w:r>
    <w:r w:rsidR="00F2534D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F2534D"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B600" w14:textId="79ED2151"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940CCDA" wp14:editId="05FF89BC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D838" w14:textId="77777777"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23CBBB5B" w14:textId="77777777"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59DF51D2" w14:textId="13E66697" w:rsidR="009E4DE3" w:rsidRPr="00EA226E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  <w:lang w:val="pl-PL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</w:t>
    </w:r>
    <w:r w:rsidR="00DB77A2">
      <w:rPr>
        <w:rFonts w:ascii="Calibri" w:hAnsi="Calibri" w:cs="Arial"/>
        <w:i/>
        <w:noProof/>
        <w:color w:val="595959"/>
        <w:sz w:val="20"/>
      </w:rPr>
      <w:t>IV Nabór (konkurs 2021</w:t>
    </w:r>
    <w:r w:rsidRPr="00E3685B">
      <w:rPr>
        <w:rFonts w:ascii="Calibri" w:hAnsi="Calibri" w:cs="Arial"/>
        <w:i/>
        <w:noProof/>
        <w:color w:val="595959"/>
        <w:sz w:val="20"/>
      </w:rPr>
      <w:t xml:space="preserve">)  </w:t>
    </w:r>
    <w:r w:rsidR="008F5DEC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="008F5DEC"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a opiekunem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2B0F" w14:textId="77777777"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2076538">
    <w:abstractNumId w:val="0"/>
  </w:num>
  <w:num w:numId="2" w16cid:durableId="1077246151">
    <w:abstractNumId w:val="1"/>
  </w:num>
  <w:num w:numId="3" w16cid:durableId="913779155">
    <w:abstractNumId w:val="4"/>
  </w:num>
  <w:num w:numId="4" w16cid:durableId="2041929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554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230756">
    <w:abstractNumId w:val="7"/>
  </w:num>
  <w:num w:numId="7" w16cid:durableId="1707674699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789320024">
    <w:abstractNumId w:val="2"/>
  </w:num>
  <w:num w:numId="9" w16cid:durableId="572398451">
    <w:abstractNumId w:val="9"/>
  </w:num>
  <w:num w:numId="10" w16cid:durableId="1811482759">
    <w:abstractNumId w:val="5"/>
  </w:num>
  <w:num w:numId="11" w16cid:durableId="340470659">
    <w:abstractNumId w:val="8"/>
  </w:num>
  <w:num w:numId="12" w16cid:durableId="650065133">
    <w:abstractNumId w:val="6"/>
  </w:num>
  <w:num w:numId="13" w16cid:durableId="12878555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51D2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7727E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1275"/>
    <w:rsid w:val="001146B7"/>
    <w:rsid w:val="00117A3E"/>
    <w:rsid w:val="00121BA3"/>
    <w:rsid w:val="00127D9B"/>
    <w:rsid w:val="0013342D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73C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079E6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B7308"/>
    <w:rsid w:val="003B7F01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560C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0269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35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111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6D23"/>
    <w:rsid w:val="007E7677"/>
    <w:rsid w:val="007F0363"/>
    <w:rsid w:val="007F058A"/>
    <w:rsid w:val="007F0806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C7036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0BF2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B55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63E17"/>
    <w:rsid w:val="009723D4"/>
    <w:rsid w:val="0097486B"/>
    <w:rsid w:val="00980031"/>
    <w:rsid w:val="00980DB1"/>
    <w:rsid w:val="009823AB"/>
    <w:rsid w:val="00983EFA"/>
    <w:rsid w:val="00984470"/>
    <w:rsid w:val="00986E2C"/>
    <w:rsid w:val="009870ED"/>
    <w:rsid w:val="00987202"/>
    <w:rsid w:val="00987DA7"/>
    <w:rsid w:val="00990BFE"/>
    <w:rsid w:val="00992ABD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54F55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0FB7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4C9"/>
    <w:rsid w:val="00C055B7"/>
    <w:rsid w:val="00C05BC8"/>
    <w:rsid w:val="00C10D00"/>
    <w:rsid w:val="00C11C85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B77A2"/>
    <w:rsid w:val="00DC5269"/>
    <w:rsid w:val="00DD0799"/>
    <w:rsid w:val="00DD3B02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49EA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3685B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85BE3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B3822F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164A-7E65-4CF1-9E3D-D2C24EF7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1930</Words>
  <Characters>11580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Wielgomas</cp:lastModifiedBy>
  <cp:revision>13</cp:revision>
  <cp:lastPrinted>2020-02-21T10:26:00Z</cp:lastPrinted>
  <dcterms:created xsi:type="dcterms:W3CDTF">2020-02-19T14:59:00Z</dcterms:created>
  <dcterms:modified xsi:type="dcterms:W3CDTF">2022-05-16T13:27:00Z</dcterms:modified>
</cp:coreProperties>
</file>